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3121660</wp:posOffset>
            </wp:positionH>
            <wp:positionV relativeFrom="paragraph">
              <wp:posOffset>-446405</wp:posOffset>
            </wp:positionV>
            <wp:extent cx="3694430" cy="720090"/>
            <wp:effectExtent l="0" t="0" r="0" b="0"/>
            <wp:wrapSquare wrapText="largest"/>
            <wp:docPr id="1" name="Bild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3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start"/>
        <w:rPr>
          <w:rFonts w:ascii="Arial" w:hAnsi="Arial"/>
          <w:b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Pressemitteilung</w:t>
      </w:r>
    </w:p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start"/>
        <w:rPr>
          <w:rFonts w:ascii="Arial" w:hAnsi="Arial"/>
          <w:b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An den Bedürfnissen von kinderreichen Familien wird vorbeigebaut</w:t>
      </w:r>
    </w:p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Familien haben es besonders schwer, sich mit angemessenem Wohnraum zu versorgen. </w:t>
      </w:r>
      <w:r>
        <w:rPr>
          <w:rFonts w:ascii="Arial" w:hAnsi="Arial"/>
          <w:sz w:val="22"/>
          <w:szCs w:val="22"/>
        </w:rPr>
        <w:t xml:space="preserve">Das Frühjahrsgutachten des Zentralen Immobilien Ausschusses e. V. (ZIA) bestätigt den eklatanten Mangel an </w:t>
      </w:r>
      <w:r>
        <w:rPr>
          <w:rFonts w:ascii="Arial" w:hAnsi="Arial"/>
          <w:sz w:val="22"/>
          <w:szCs w:val="22"/>
        </w:rPr>
        <w:t>große</w:t>
      </w:r>
      <w:r>
        <w:rPr>
          <w:rFonts w:ascii="Arial" w:hAnsi="Arial"/>
          <w:sz w:val="22"/>
          <w:szCs w:val="22"/>
        </w:rPr>
        <w:t>n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Wohnraum für Mehrkindfamilien.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both"/>
        <w:rPr>
          <w:i/>
          <w:i/>
          <w:iCs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Mönchengladbach, den 2</w:t>
      </w:r>
      <w:r>
        <w:rPr>
          <w:rFonts w:ascii="Arial" w:hAnsi="Arial"/>
          <w:i/>
          <w:iCs/>
          <w:sz w:val="22"/>
          <w:szCs w:val="22"/>
        </w:rPr>
        <w:t>4</w:t>
      </w:r>
      <w:r>
        <w:rPr>
          <w:rFonts w:ascii="Arial" w:hAnsi="Arial"/>
          <w:i/>
          <w:iCs/>
          <w:sz w:val="22"/>
          <w:szCs w:val="22"/>
        </w:rPr>
        <w:t xml:space="preserve">.02.2022. </w:t>
      </w:r>
      <w:r>
        <w:rPr>
          <w:rFonts w:ascii="Arial" w:hAnsi="Arial"/>
          <w:sz w:val="22"/>
          <w:szCs w:val="22"/>
        </w:rPr>
        <w:t xml:space="preserve">Familien brauchen Wohnraum, und zwar </w:t>
      </w:r>
      <w:r>
        <w:rPr>
          <w:rFonts w:ascii="Arial" w:hAnsi="Arial"/>
          <w:sz w:val="22"/>
          <w:szCs w:val="22"/>
        </w:rPr>
        <w:t>b</w:t>
      </w:r>
      <w:r>
        <w:rPr>
          <w:rFonts w:ascii="Arial" w:hAnsi="Arial"/>
          <w:sz w:val="22"/>
          <w:szCs w:val="22"/>
        </w:rPr>
        <w:t xml:space="preserve">ezahlbaren, </w:t>
      </w:r>
      <w:r>
        <w:rPr>
          <w:rFonts w:ascii="Arial" w:hAnsi="Arial"/>
          <w:sz w:val="22"/>
          <w:szCs w:val="22"/>
        </w:rPr>
        <w:t>idealerweise mitwachsenden/</w:t>
      </w:r>
      <w:r>
        <w:rPr>
          <w:rFonts w:ascii="Arial" w:hAnsi="Arial"/>
          <w:sz w:val="22"/>
          <w:szCs w:val="22"/>
        </w:rPr>
        <w:t xml:space="preserve">mitschrumpfenden </w:t>
      </w:r>
      <w:r>
        <w:rPr>
          <w:rFonts w:ascii="Arial" w:hAnsi="Arial"/>
          <w:sz w:val="22"/>
          <w:szCs w:val="22"/>
        </w:rPr>
        <w:t>und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bei Bedarf</w:t>
      </w:r>
      <w:r>
        <w:rPr>
          <w:rFonts w:ascii="Arial" w:hAnsi="Arial"/>
          <w:sz w:val="22"/>
          <w:szCs w:val="22"/>
        </w:rPr>
        <w:t xml:space="preserve"> barrierefreien. </w:t>
      </w:r>
      <w:r>
        <w:rPr>
          <w:rFonts w:ascii="Arial" w:hAnsi="Arial"/>
          <w:sz w:val="22"/>
          <w:szCs w:val="22"/>
        </w:rPr>
        <w:t>Vor allen Dingen benötigen g</w:t>
      </w:r>
      <w:r>
        <w:rPr>
          <w:rFonts w:ascii="Arial" w:hAnsi="Arial"/>
          <w:sz w:val="22"/>
          <w:szCs w:val="22"/>
        </w:rPr>
        <w:t xml:space="preserve">rößere Familien, </w:t>
      </w:r>
      <w:r>
        <w:rPr>
          <w:rFonts w:ascii="Arial" w:hAnsi="Arial"/>
          <w:sz w:val="22"/>
          <w:szCs w:val="22"/>
        </w:rPr>
        <w:t>in denen drei Kinder und mehr leben, einen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mehrkind</w:t>
      </w:r>
      <w:r>
        <w:rPr>
          <w:rFonts w:ascii="Arial" w:hAnsi="Arial"/>
          <w:sz w:val="22"/>
          <w:szCs w:val="22"/>
        </w:rPr>
        <w:t>tauglichen</w:t>
      </w:r>
      <w:r>
        <w:rPr>
          <w:rFonts w:ascii="Arial" w:hAnsi="Arial"/>
          <w:sz w:val="22"/>
          <w:szCs w:val="22"/>
        </w:rPr>
        <w:t xml:space="preserve"> Wohnraum, </w:t>
      </w:r>
      <w:r>
        <w:rPr>
          <w:rFonts w:ascii="Arial" w:hAnsi="Arial"/>
          <w:sz w:val="22"/>
          <w:szCs w:val="22"/>
        </w:rPr>
        <w:t xml:space="preserve">der über die </w:t>
      </w:r>
      <w:r>
        <w:rPr>
          <w:rFonts w:ascii="Arial" w:hAnsi="Arial"/>
          <w:sz w:val="22"/>
          <w:szCs w:val="22"/>
        </w:rPr>
        <w:t xml:space="preserve">mittlerweile </w:t>
      </w:r>
      <w:r>
        <w:rPr>
          <w:rFonts w:ascii="Arial" w:hAnsi="Arial"/>
          <w:sz w:val="22"/>
          <w:szCs w:val="22"/>
        </w:rPr>
        <w:t>üblichen</w:t>
      </w:r>
      <w:r>
        <w:rPr>
          <w:rFonts w:ascii="Arial" w:hAnsi="Arial"/>
          <w:sz w:val="22"/>
          <w:szCs w:val="22"/>
        </w:rPr>
        <w:t xml:space="preserve"> zwei Kinderzimmer hinausgeht</w:t>
      </w:r>
      <w:r>
        <w:rPr>
          <w:rFonts w:ascii="Arial" w:hAnsi="Arial"/>
          <w:sz w:val="22"/>
          <w:szCs w:val="22"/>
        </w:rPr>
        <w:t xml:space="preserve">. 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„</w:t>
      </w:r>
      <w:r>
        <w:rPr>
          <w:rFonts w:ascii="Arial" w:hAnsi="Arial"/>
          <w:sz w:val="22"/>
          <w:szCs w:val="22"/>
        </w:rPr>
        <w:t xml:space="preserve">Die jüngst veröffentlichten Zahlen </w:t>
      </w:r>
      <w:r>
        <w:rPr>
          <w:rFonts w:ascii="Arial" w:hAnsi="Arial"/>
          <w:sz w:val="22"/>
          <w:szCs w:val="22"/>
        </w:rPr>
        <w:t xml:space="preserve">im Frühjahrsgutachten des ZIA („dem Rat der Immobilienweisen“) </w:t>
      </w:r>
      <w:r>
        <w:rPr>
          <w:rFonts w:ascii="Arial" w:hAnsi="Arial"/>
          <w:sz w:val="22"/>
          <w:szCs w:val="22"/>
        </w:rPr>
        <w:t xml:space="preserve">sprechen jedoch eine andere Sprache“, so die Vorsitzende des Verbands kinderreicher Familien Deutschland e. V. „Der Anteil an großen, familiengerechten Wohnungen sinkt.“ </w:t>
      </w:r>
      <w:r>
        <w:rPr>
          <w:rFonts w:ascii="Arial" w:hAnsi="Arial"/>
          <w:sz w:val="22"/>
          <w:szCs w:val="22"/>
        </w:rPr>
        <w:t xml:space="preserve">Zwar wurde in den letzten Jahren </w:t>
      </w:r>
      <w:r>
        <w:rPr>
          <w:rFonts w:ascii="Arial" w:hAnsi="Arial"/>
          <w:sz w:val="22"/>
          <w:szCs w:val="22"/>
        </w:rPr>
        <w:t xml:space="preserve">gebaut, aber der </w:t>
      </w:r>
      <w:r>
        <w:rPr>
          <w:rFonts w:ascii="Arial" w:hAnsi="Arial"/>
          <w:sz w:val="22"/>
          <w:szCs w:val="22"/>
        </w:rPr>
        <w:t>Bau von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mehrkin</w:t>
      </w:r>
      <w:r>
        <w:rPr>
          <w:rFonts w:ascii="Arial" w:hAnsi="Arial"/>
          <w:sz w:val="22"/>
          <w:szCs w:val="22"/>
        </w:rPr>
        <w:t>d</w:t>
      </w:r>
      <w:r>
        <w:rPr>
          <w:rFonts w:ascii="Arial" w:hAnsi="Arial"/>
          <w:sz w:val="22"/>
          <w:szCs w:val="22"/>
        </w:rPr>
        <w:t>familiengerechte</w:t>
      </w:r>
      <w:r>
        <w:rPr>
          <w:rFonts w:ascii="Arial" w:hAnsi="Arial"/>
          <w:sz w:val="22"/>
          <w:szCs w:val="22"/>
        </w:rPr>
        <w:t>n</w:t>
      </w:r>
      <w:r>
        <w:rPr>
          <w:rFonts w:ascii="Arial" w:hAnsi="Arial"/>
          <w:sz w:val="22"/>
          <w:szCs w:val="22"/>
        </w:rPr>
        <w:t xml:space="preserve"> Wohnungen </w:t>
      </w:r>
      <w:r>
        <w:rPr>
          <w:rFonts w:ascii="Arial" w:hAnsi="Arial"/>
          <w:sz w:val="22"/>
          <w:szCs w:val="22"/>
        </w:rPr>
        <w:t>nimmt stetig ab</w:t>
      </w:r>
      <w:r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>Im Gutachten heißt es, dass a</w:t>
      </w:r>
      <w:r>
        <w:rPr>
          <w:rFonts w:ascii="Arial" w:hAnsi="Arial"/>
          <w:sz w:val="22"/>
          <w:szCs w:val="22"/>
        </w:rPr>
        <w:t xml:space="preserve">n den Bedürfnissen der Familien „vorbeigebaut“ </w:t>
      </w:r>
      <w:r>
        <w:rPr>
          <w:rFonts w:ascii="Arial" w:hAnsi="Arial"/>
          <w:sz w:val="22"/>
          <w:szCs w:val="22"/>
        </w:rPr>
        <w:t xml:space="preserve">wurde und immer noch wird </w:t>
      </w:r>
      <w:r>
        <w:rPr>
          <w:rFonts w:ascii="Arial" w:hAnsi="Arial"/>
          <w:sz w:val="22"/>
          <w:szCs w:val="22"/>
        </w:rPr>
        <w:t>(</w:t>
      </w:r>
      <w:r>
        <w:rPr>
          <w:rFonts w:ascii="Arial" w:hAnsi="Arial"/>
          <w:sz w:val="22"/>
          <w:szCs w:val="22"/>
        </w:rPr>
        <w:t xml:space="preserve">vgl. </w:t>
      </w:r>
      <w:r>
        <w:rPr>
          <w:rFonts w:ascii="Arial" w:hAnsi="Arial"/>
          <w:sz w:val="22"/>
          <w:szCs w:val="22"/>
        </w:rPr>
        <w:t>S. 211)</w:t>
      </w:r>
      <w:r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>G</w:t>
      </w:r>
      <w:r>
        <w:rPr>
          <w:rFonts w:ascii="Arial" w:hAnsi="Arial"/>
          <w:sz w:val="22"/>
          <w:szCs w:val="22"/>
        </w:rPr>
        <w:t xml:space="preserve">roße Wohnungen </w:t>
      </w:r>
      <w:r>
        <w:rPr>
          <w:rFonts w:ascii="Arial" w:hAnsi="Arial"/>
          <w:sz w:val="22"/>
          <w:szCs w:val="22"/>
        </w:rPr>
        <w:t xml:space="preserve">sind </w:t>
      </w:r>
      <w:r>
        <w:rPr>
          <w:rFonts w:ascii="Arial" w:hAnsi="Arial"/>
          <w:sz w:val="22"/>
          <w:szCs w:val="22"/>
        </w:rPr>
        <w:t xml:space="preserve">besonders knapp </w:t>
      </w:r>
      <w:r>
        <w:rPr>
          <w:rFonts w:ascii="Arial" w:hAnsi="Arial"/>
          <w:sz w:val="22"/>
          <w:szCs w:val="22"/>
        </w:rPr>
        <w:t>(</w:t>
      </w:r>
      <w:r>
        <w:rPr>
          <w:rFonts w:ascii="Arial" w:hAnsi="Arial"/>
          <w:sz w:val="22"/>
          <w:szCs w:val="22"/>
        </w:rPr>
        <w:t xml:space="preserve">vgl. </w:t>
      </w:r>
      <w:r>
        <w:rPr>
          <w:rFonts w:ascii="Arial" w:hAnsi="Arial"/>
          <w:sz w:val="22"/>
          <w:szCs w:val="22"/>
        </w:rPr>
        <w:t xml:space="preserve">S. 210). </w:t>
      </w:r>
      <w:r>
        <w:rPr>
          <w:rFonts w:ascii="Arial" w:hAnsi="Arial"/>
          <w:sz w:val="22"/>
          <w:szCs w:val="22"/>
        </w:rPr>
        <w:t xml:space="preserve">Sie zu bekommen, entspricht der berühmten „Nadel im Heuhaufen“. 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rFonts w:ascii="Arial" w:hAnsi="Arial"/>
          <w:sz w:val="22"/>
          <w:szCs w:val="22"/>
        </w:rPr>
        <w:t>D</w:t>
      </w:r>
      <w:r>
        <w:rPr>
          <w:rFonts w:ascii="Arial" w:hAnsi="Arial"/>
          <w:sz w:val="22"/>
          <w:szCs w:val="22"/>
        </w:rPr>
        <w:t xml:space="preserve">ass sich </w:t>
      </w:r>
      <w:r>
        <w:rPr>
          <w:rFonts w:ascii="Arial" w:hAnsi="Arial"/>
          <w:sz w:val="22"/>
          <w:szCs w:val="22"/>
        </w:rPr>
        <w:t xml:space="preserve">im Neubau der Anteil der Wohnungen mit vier und mehr Räumen in allen A-Städten von rund 60 </w:t>
      </w:r>
      <w:r>
        <w:rPr>
          <w:rFonts w:ascii="Arial" w:hAnsi="Arial"/>
          <w:sz w:val="22"/>
          <w:szCs w:val="22"/>
        </w:rPr>
        <w:t>bis 80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Prozent</w:t>
      </w:r>
      <w:r>
        <w:rPr>
          <w:rFonts w:ascii="Arial" w:hAnsi="Arial"/>
          <w:sz w:val="22"/>
          <w:szCs w:val="22"/>
        </w:rPr>
        <w:t xml:space="preserve"> in den 2000er Jahren auf zuletzt 20 </w:t>
      </w:r>
      <w:r>
        <w:rPr>
          <w:rFonts w:ascii="Arial" w:hAnsi="Arial"/>
          <w:sz w:val="22"/>
          <w:szCs w:val="22"/>
        </w:rPr>
        <w:t xml:space="preserve">bis </w:t>
      </w:r>
      <w:r>
        <w:rPr>
          <w:rFonts w:ascii="Arial" w:hAnsi="Arial"/>
          <w:sz w:val="22"/>
          <w:szCs w:val="22"/>
        </w:rPr>
        <w:t xml:space="preserve">30 </w:t>
      </w:r>
      <w:r>
        <w:rPr>
          <w:rFonts w:ascii="Arial" w:hAnsi="Arial"/>
          <w:sz w:val="22"/>
          <w:szCs w:val="22"/>
        </w:rPr>
        <w:t>Prozent</w:t>
      </w:r>
      <w:r>
        <w:rPr>
          <w:rFonts w:ascii="Arial" w:hAnsi="Arial"/>
          <w:sz w:val="22"/>
          <w:szCs w:val="22"/>
        </w:rPr>
        <w:t xml:space="preserve"> halbiert </w:t>
      </w:r>
      <w:r>
        <w:rPr>
          <w:rFonts w:ascii="Arial" w:hAnsi="Arial"/>
          <w:sz w:val="22"/>
          <w:szCs w:val="22"/>
        </w:rPr>
        <w:t>ha</w:t>
      </w:r>
      <w:r>
        <w:rPr>
          <w:rFonts w:ascii="Arial" w:hAnsi="Arial"/>
          <w:sz w:val="22"/>
          <w:szCs w:val="22"/>
        </w:rPr>
        <w:t xml:space="preserve">t, </w:t>
      </w:r>
      <w:r>
        <w:rPr>
          <w:rFonts w:ascii="Arial" w:hAnsi="Arial"/>
          <w:sz w:val="22"/>
          <w:szCs w:val="22"/>
        </w:rPr>
        <w:t xml:space="preserve">bestätigt </w:t>
      </w:r>
      <w:r>
        <w:rPr>
          <w:rFonts w:ascii="Arial" w:hAnsi="Arial"/>
          <w:sz w:val="22"/>
          <w:szCs w:val="22"/>
        </w:rPr>
        <w:t>den</w:t>
      </w:r>
      <w:r>
        <w:rPr>
          <w:rFonts w:ascii="Arial" w:hAnsi="Arial"/>
          <w:sz w:val="22"/>
          <w:szCs w:val="22"/>
        </w:rPr>
        <w:t xml:space="preserve"> Eindruck </w:t>
      </w:r>
      <w:r>
        <w:rPr>
          <w:rFonts w:ascii="Arial" w:hAnsi="Arial"/>
          <w:sz w:val="22"/>
          <w:szCs w:val="22"/>
        </w:rPr>
        <w:t>des Verbands</w:t>
      </w:r>
      <w:r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>D</w:t>
      </w:r>
      <w:r>
        <w:rPr>
          <w:rFonts w:ascii="Arial" w:hAnsi="Arial"/>
          <w:sz w:val="22"/>
          <w:szCs w:val="22"/>
        </w:rPr>
        <w:t xml:space="preserve">er Rückgang bei Wohnungen mit fünf und mehr Zimmern </w:t>
      </w:r>
      <w:r>
        <w:rPr>
          <w:rFonts w:ascii="Arial" w:hAnsi="Arial"/>
          <w:sz w:val="22"/>
          <w:szCs w:val="22"/>
        </w:rPr>
        <w:t xml:space="preserve">ist </w:t>
      </w:r>
      <w:r>
        <w:rPr>
          <w:rFonts w:ascii="Arial" w:hAnsi="Arial"/>
          <w:sz w:val="22"/>
          <w:szCs w:val="22"/>
        </w:rPr>
        <w:t>n</w:t>
      </w:r>
      <w:r>
        <w:rPr>
          <w:rFonts w:ascii="Arial" w:hAnsi="Arial"/>
          <w:sz w:val="22"/>
          <w:szCs w:val="22"/>
        </w:rPr>
        <w:t xml:space="preserve">och deutlicher </w:t>
      </w:r>
      <w:r>
        <w:rPr>
          <w:rFonts w:ascii="Arial" w:hAnsi="Arial"/>
          <w:sz w:val="22"/>
          <w:szCs w:val="22"/>
        </w:rPr>
        <w:t>sichtbar</w:t>
      </w:r>
      <w:r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>Be</w:t>
      </w:r>
      <w:r>
        <w:rPr>
          <w:rFonts w:ascii="Arial" w:hAnsi="Arial"/>
          <w:sz w:val="22"/>
          <w:szCs w:val="22"/>
        </w:rPr>
        <w:t xml:space="preserve">i </w:t>
      </w:r>
      <w:r>
        <w:rPr>
          <w:rFonts w:ascii="Arial" w:hAnsi="Arial"/>
          <w:sz w:val="22"/>
          <w:szCs w:val="22"/>
        </w:rPr>
        <w:t>ihn</w:t>
      </w:r>
      <w:r>
        <w:rPr>
          <w:rFonts w:ascii="Arial" w:hAnsi="Arial"/>
          <w:sz w:val="22"/>
          <w:szCs w:val="22"/>
        </w:rPr>
        <w:t xml:space="preserve">en </w:t>
      </w:r>
      <w:r>
        <w:rPr>
          <w:rFonts w:ascii="Arial" w:hAnsi="Arial"/>
          <w:sz w:val="22"/>
          <w:szCs w:val="22"/>
        </w:rPr>
        <w:t xml:space="preserve">sank der Anteil von 30 </w:t>
      </w:r>
      <w:r>
        <w:rPr>
          <w:rFonts w:ascii="Arial" w:hAnsi="Arial"/>
          <w:sz w:val="22"/>
          <w:szCs w:val="22"/>
        </w:rPr>
        <w:t>bis</w:t>
      </w:r>
      <w:r>
        <w:rPr>
          <w:rFonts w:ascii="Arial" w:hAnsi="Arial"/>
          <w:sz w:val="22"/>
          <w:szCs w:val="22"/>
        </w:rPr>
        <w:t xml:space="preserve"> 50 </w:t>
      </w:r>
      <w:r>
        <w:rPr>
          <w:rFonts w:ascii="Arial" w:hAnsi="Arial"/>
          <w:sz w:val="22"/>
          <w:szCs w:val="22"/>
        </w:rPr>
        <w:t xml:space="preserve">Prozent </w:t>
      </w:r>
      <w:r>
        <w:rPr>
          <w:rFonts w:ascii="Arial" w:hAnsi="Arial"/>
          <w:sz w:val="22"/>
          <w:szCs w:val="22"/>
        </w:rPr>
        <w:t xml:space="preserve">auf zuletzt nur noch 10 bis 20 </w:t>
      </w:r>
      <w:r>
        <w:rPr>
          <w:rFonts w:ascii="Arial" w:hAnsi="Arial"/>
          <w:sz w:val="22"/>
          <w:szCs w:val="22"/>
        </w:rPr>
        <w:t>Prozent</w:t>
      </w:r>
      <w:r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 xml:space="preserve">Hinzu kommen die Angebotsmieten, die </w:t>
      </w:r>
      <w:r>
        <w:rPr>
          <w:rFonts w:ascii="Arial" w:hAnsi="Arial"/>
          <w:sz w:val="22"/>
          <w:szCs w:val="22"/>
        </w:rPr>
        <w:t xml:space="preserve">2021 weiter auf 8,46 Euro/m² gestiegen </w:t>
      </w:r>
      <w:r>
        <w:rPr>
          <w:rFonts w:ascii="Arial" w:hAnsi="Arial"/>
          <w:sz w:val="22"/>
          <w:szCs w:val="22"/>
        </w:rPr>
        <w:t xml:space="preserve">sind. </w:t>
      </w:r>
      <w:r>
        <w:rPr>
          <w:rFonts w:ascii="Arial" w:hAnsi="Arial"/>
          <w:sz w:val="22"/>
          <w:szCs w:val="22"/>
        </w:rPr>
        <w:t xml:space="preserve">„Wir beobachten das Marktgeschehen kritisch. </w:t>
      </w:r>
      <w:r>
        <w:rPr>
          <w:rFonts w:ascii="Arial" w:hAnsi="Arial"/>
          <w:sz w:val="22"/>
          <w:szCs w:val="22"/>
        </w:rPr>
        <w:t xml:space="preserve">Diese enorme Höhe der Preise sowie das hohe Volumen der Wohnungsbaukredite bereiten </w:t>
      </w:r>
      <w:r>
        <w:rPr>
          <w:rFonts w:ascii="Arial" w:hAnsi="Arial"/>
          <w:sz w:val="22"/>
          <w:szCs w:val="22"/>
        </w:rPr>
        <w:t>kinderreichen Familien</w:t>
      </w:r>
      <w:r>
        <w:rPr>
          <w:rFonts w:ascii="Arial" w:hAnsi="Arial"/>
          <w:sz w:val="22"/>
          <w:szCs w:val="22"/>
        </w:rPr>
        <w:t xml:space="preserve"> seit längerem Sorgen“, </w:t>
      </w:r>
      <w:r>
        <w:rPr>
          <w:rFonts w:ascii="Arial" w:hAnsi="Arial"/>
          <w:sz w:val="22"/>
          <w:szCs w:val="22"/>
        </w:rPr>
        <w:t xml:space="preserve">so Müller. „Sie trifft es doppelt hart, denn </w:t>
      </w:r>
      <w:r>
        <w:rPr>
          <w:rFonts w:ascii="Arial" w:hAnsi="Arial"/>
          <w:sz w:val="22"/>
          <w:szCs w:val="22"/>
        </w:rPr>
        <w:t>kinderreiche Familien</w:t>
      </w:r>
      <w:r>
        <w:rPr>
          <w:rFonts w:ascii="Arial" w:hAnsi="Arial"/>
          <w:sz w:val="22"/>
          <w:szCs w:val="22"/>
        </w:rPr>
        <w:t xml:space="preserve"> müssen für große Wohnungen einen Knappheitsaufschlag bezahlen.“ </w:t>
      </w:r>
    </w:p>
    <w:p>
      <w:pPr>
        <w:pStyle w:val="Normal"/>
        <w:bidi w:val="0"/>
        <w:jc w:val="both"/>
        <w:rPr>
          <w:rFonts w:ascii="Arial" w:hAnsi="Arial"/>
        </w:rPr>
      </w:pPr>
      <w:r>
        <w:rPr>
          <w:sz w:val="22"/>
          <w:szCs w:val="22"/>
        </w:rPr>
      </w:r>
    </w:p>
    <w:p>
      <w:pPr>
        <w:pStyle w:val="Normal"/>
        <w:bidi w:val="0"/>
        <w:jc w:val="both"/>
        <w:rPr>
          <w:sz w:val="22"/>
        </w:rPr>
      </w:pPr>
      <w:r>
        <w:rPr>
          <w:rFonts w:ascii="Arial" w:hAnsi="Arial"/>
          <w:sz w:val="22"/>
          <w:szCs w:val="22"/>
        </w:rPr>
        <w:t>Finden F</w:t>
      </w:r>
      <w:r>
        <w:rPr>
          <w:rFonts w:ascii="Arial" w:hAnsi="Arial"/>
          <w:sz w:val="22"/>
          <w:szCs w:val="22"/>
          <w:shd w:fill="auto" w:val="clear"/>
        </w:rPr>
        <w:t>amilien keinen passenden Wohnraum, ist die</w:t>
      </w:r>
      <w:r>
        <w:rPr>
          <w:rFonts w:ascii="Arial" w:hAnsi="Arial"/>
          <w:sz w:val="22"/>
          <w:szCs w:val="22"/>
          <w:shd w:fill="auto" w:val="clear"/>
        </w:rPr>
        <w:t xml:space="preserve"> andere Option, dass </w:t>
      </w:r>
      <w:r>
        <w:rPr>
          <w:rFonts w:ascii="Arial" w:hAnsi="Arial"/>
          <w:sz w:val="22"/>
          <w:szCs w:val="22"/>
          <w:shd w:fill="auto" w:val="clear"/>
        </w:rPr>
        <w:t>sie</w:t>
      </w:r>
      <w:r>
        <w:rPr>
          <w:rFonts w:ascii="Arial" w:hAnsi="Arial"/>
          <w:sz w:val="22"/>
          <w:szCs w:val="22"/>
          <w:shd w:fill="auto" w:val="clear"/>
        </w:rPr>
        <w:t xml:space="preserve"> sich anpassen und in viel zu beengten Verhältnissen leben. </w:t>
      </w:r>
      <w:r>
        <w:rPr>
          <w:rFonts w:ascii="Arial" w:hAnsi="Arial"/>
          <w:sz w:val="22"/>
          <w:szCs w:val="22"/>
          <w:shd w:fill="auto" w:val="clear"/>
        </w:rPr>
        <w:t>Zu welch hohe</w:t>
      </w:r>
      <w:r>
        <w:rPr>
          <w:rFonts w:ascii="Arial" w:hAnsi="Arial"/>
          <w:sz w:val="22"/>
          <w:szCs w:val="22"/>
          <w:shd w:fill="auto" w:val="clear"/>
        </w:rPr>
        <w:t>m Gegenpreis</w:t>
      </w:r>
      <w:r>
        <w:rPr>
          <w:rFonts w:ascii="Arial" w:hAnsi="Arial"/>
          <w:sz w:val="22"/>
          <w:szCs w:val="22"/>
          <w:shd w:fill="auto" w:val="clear"/>
        </w:rPr>
        <w:t xml:space="preserve"> hat </w:t>
      </w:r>
      <w:r>
        <w:rPr>
          <w:rFonts w:ascii="Arial" w:hAnsi="Arial"/>
          <w:sz w:val="22"/>
          <w:szCs w:val="22"/>
          <w:shd w:fill="auto" w:val="clear"/>
        </w:rPr>
        <w:t xml:space="preserve">die </w:t>
      </w:r>
      <w:r>
        <w:rPr>
          <w:rFonts w:ascii="Arial" w:hAnsi="Arial"/>
          <w:sz w:val="22"/>
          <w:szCs w:val="22"/>
          <w:shd w:fill="auto" w:val="clear"/>
        </w:rPr>
        <w:t>Corona-</w:t>
      </w:r>
      <w:r>
        <w:rPr>
          <w:rFonts w:ascii="Arial" w:hAnsi="Arial"/>
          <w:sz w:val="22"/>
          <w:szCs w:val="22"/>
          <w:shd w:fill="auto" w:val="clear"/>
        </w:rPr>
        <w:t>Pandemie</w:t>
      </w:r>
      <w:r>
        <w:rPr>
          <w:rFonts w:ascii="Arial" w:hAnsi="Arial"/>
          <w:sz w:val="22"/>
          <w:szCs w:val="22"/>
          <w:shd w:fill="auto" w:val="clear"/>
        </w:rPr>
        <w:t xml:space="preserve"> </w:t>
      </w:r>
      <w:r>
        <w:rPr>
          <w:rFonts w:ascii="Arial" w:hAnsi="Arial"/>
          <w:sz w:val="22"/>
          <w:szCs w:val="22"/>
          <w:shd w:fill="auto" w:val="clear"/>
        </w:rPr>
        <w:t xml:space="preserve">mitunter schonungslos </w:t>
      </w:r>
      <w:r>
        <w:rPr>
          <w:rFonts w:ascii="Arial" w:hAnsi="Arial"/>
          <w:sz w:val="22"/>
          <w:szCs w:val="22"/>
          <w:shd w:fill="auto" w:val="clear"/>
        </w:rPr>
        <w:t>offenbart</w:t>
      </w:r>
      <w:r>
        <w:rPr>
          <w:rFonts w:ascii="Arial" w:hAnsi="Arial"/>
          <w:sz w:val="22"/>
          <w:szCs w:val="22"/>
          <w:shd w:fill="auto" w:val="clear"/>
        </w:rPr>
        <w:t xml:space="preserve">. </w:t>
      </w:r>
      <w:r>
        <w:rPr>
          <w:rFonts w:ascii="Arial" w:hAnsi="Arial"/>
          <w:sz w:val="22"/>
          <w:szCs w:val="22"/>
          <w:shd w:fill="auto" w:val="clear"/>
        </w:rPr>
        <w:t xml:space="preserve">Ein Zuhause sollte </w:t>
      </w:r>
      <w:r>
        <w:rPr>
          <w:rFonts w:ascii="Arial" w:hAnsi="Arial"/>
          <w:sz w:val="22"/>
          <w:szCs w:val="22"/>
          <w:shd w:fill="auto" w:val="clear"/>
        </w:rPr>
        <w:t xml:space="preserve">sowohl </w:t>
      </w:r>
      <w:r>
        <w:rPr>
          <w:rFonts w:ascii="Arial" w:hAnsi="Arial"/>
          <w:sz w:val="22"/>
          <w:szCs w:val="22"/>
          <w:shd w:fill="auto" w:val="clear"/>
        </w:rPr>
        <w:t>Raum für ein</w:t>
      </w:r>
      <w:r>
        <w:rPr>
          <w:rFonts w:ascii="Arial" w:hAnsi="Arial"/>
          <w:sz w:val="22"/>
          <w:szCs w:val="22"/>
          <w:shd w:fill="auto" w:val="clear"/>
        </w:rPr>
        <w:t>e</w:t>
      </w:r>
      <w:r>
        <w:rPr>
          <w:rFonts w:ascii="Arial" w:hAnsi="Arial"/>
          <w:sz w:val="22"/>
          <w:szCs w:val="22"/>
          <w:shd w:fill="auto" w:val="clear"/>
        </w:rPr>
        <w:t xml:space="preserve"> ruhige </w:t>
      </w:r>
      <w:r>
        <w:rPr>
          <w:rFonts w:ascii="Arial" w:hAnsi="Arial"/>
          <w:sz w:val="22"/>
          <w:szCs w:val="22"/>
          <w:shd w:fill="auto" w:val="clear"/>
        </w:rPr>
        <w:t xml:space="preserve">Lern- und </w:t>
      </w:r>
      <w:r>
        <w:rPr>
          <w:rFonts w:ascii="Arial" w:hAnsi="Arial"/>
          <w:sz w:val="22"/>
          <w:szCs w:val="22"/>
          <w:shd w:fill="auto" w:val="clear"/>
        </w:rPr>
        <w:t>Arbeit</w:t>
      </w:r>
      <w:r>
        <w:rPr>
          <w:rFonts w:ascii="Arial" w:hAnsi="Arial"/>
          <w:sz w:val="22"/>
          <w:szCs w:val="22"/>
          <w:shd w:fill="auto" w:val="clear"/>
        </w:rPr>
        <w:t>satmosphäre</w:t>
      </w:r>
      <w:r>
        <w:rPr>
          <w:rFonts w:ascii="Arial" w:hAnsi="Arial"/>
          <w:sz w:val="22"/>
          <w:szCs w:val="22"/>
          <w:shd w:fill="auto" w:val="clear"/>
        </w:rPr>
        <w:t xml:space="preserve"> bieten, </w:t>
      </w:r>
      <w:r>
        <w:rPr>
          <w:rFonts w:ascii="Arial" w:hAnsi="Arial"/>
          <w:sz w:val="22"/>
          <w:szCs w:val="22"/>
          <w:shd w:fill="auto" w:val="clear"/>
        </w:rPr>
        <w:t xml:space="preserve">um allen Kindern gleiche </w:t>
      </w:r>
      <w:r>
        <w:rPr>
          <w:rFonts w:ascii="Arial" w:hAnsi="Arial"/>
          <w:sz w:val="22"/>
          <w:szCs w:val="22"/>
          <w:shd w:fill="auto" w:val="clear"/>
        </w:rPr>
        <w:t>B</w:t>
      </w:r>
      <w:r>
        <w:rPr>
          <w:rFonts w:ascii="Arial" w:hAnsi="Arial"/>
          <w:sz w:val="22"/>
          <w:szCs w:val="22"/>
          <w:shd w:fill="auto" w:val="clear"/>
        </w:rPr>
        <w:t>ildungs- und Entwic</w:t>
      </w:r>
      <w:r>
        <w:rPr>
          <w:rFonts w:ascii="Arial" w:hAnsi="Arial"/>
          <w:sz w:val="22"/>
          <w:szCs w:val="22"/>
          <w:shd w:fill="auto" w:val="clear"/>
        </w:rPr>
        <w:t>k</w:t>
      </w:r>
      <w:r>
        <w:rPr>
          <w:rFonts w:ascii="Arial" w:hAnsi="Arial"/>
          <w:sz w:val="22"/>
          <w:szCs w:val="22"/>
          <w:shd w:fill="auto" w:val="clear"/>
        </w:rPr>
        <w:t>lungschancen zu ermöglichen,</w:t>
      </w:r>
      <w:r>
        <w:rPr>
          <w:rFonts w:ascii="Arial" w:hAnsi="Arial"/>
          <w:sz w:val="22"/>
          <w:szCs w:val="22"/>
          <w:shd w:fill="auto" w:val="clear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als auch die Möglichkeit eines Rückzugortes bereithalten.</w:t>
      </w:r>
    </w:p>
    <w:p>
      <w:pPr>
        <w:pStyle w:val="Normal"/>
        <w:bidi w:val="0"/>
        <w:jc w:val="both"/>
        <w:rPr>
          <w:rFonts w:ascii="Arial" w:hAnsi="Arial"/>
        </w:rPr>
      </w:pPr>
      <w:r>
        <w:rPr>
          <w:sz w:val="22"/>
          <w:szCs w:val="22"/>
          <w:shd w:fill="auto" w:val="clear"/>
        </w:rPr>
      </w:r>
    </w:p>
    <w:p>
      <w:pPr>
        <w:pStyle w:val="Normal"/>
        <w:bidi w:val="0"/>
        <w:jc w:val="both"/>
        <w:rPr>
          <w:sz w:val="22"/>
          <w:szCs w:val="22"/>
        </w:rPr>
      </w:pPr>
      <w:r>
        <w:rPr>
          <w:rFonts w:ascii="Arial" w:hAnsi="Arial"/>
          <w:sz w:val="22"/>
          <w:szCs w:val="22"/>
        </w:rPr>
        <w:t>D</w:t>
      </w:r>
      <w:r>
        <w:rPr>
          <w:rFonts w:ascii="Arial" w:hAnsi="Arial"/>
          <w:sz w:val="22"/>
          <w:szCs w:val="22"/>
        </w:rPr>
        <w:t xml:space="preserve">er Verband fordert </w:t>
      </w:r>
      <w:r>
        <w:rPr>
          <w:rFonts w:ascii="Arial" w:hAnsi="Arial"/>
          <w:sz w:val="22"/>
          <w:szCs w:val="22"/>
        </w:rPr>
        <w:t xml:space="preserve">wiederholt </w:t>
      </w:r>
      <w:r>
        <w:rPr>
          <w:rFonts w:ascii="Arial" w:hAnsi="Arial"/>
          <w:sz w:val="22"/>
          <w:szCs w:val="22"/>
        </w:rPr>
        <w:t>ein wohnungs</w:t>
      </w:r>
      <w:r>
        <w:rPr>
          <w:rFonts w:ascii="Arial" w:hAnsi="Arial"/>
          <w:sz w:val="22"/>
          <w:szCs w:val="22"/>
        </w:rPr>
        <w:t xml:space="preserve">politisches </w:t>
      </w:r>
      <w:r>
        <w:rPr>
          <w:rFonts w:ascii="Arial" w:hAnsi="Arial"/>
          <w:sz w:val="22"/>
          <w:szCs w:val="22"/>
        </w:rPr>
        <w:t xml:space="preserve">Umdenken. </w:t>
      </w:r>
      <w:r>
        <w:rPr>
          <w:rFonts w:ascii="Arial" w:hAnsi="Arial"/>
          <w:sz w:val="22"/>
          <w:szCs w:val="22"/>
        </w:rPr>
        <w:t xml:space="preserve">Mehrkindfamilien </w:t>
      </w:r>
      <w:r>
        <w:rPr>
          <w:rFonts w:ascii="Arial" w:hAnsi="Arial"/>
          <w:sz w:val="22"/>
          <w:szCs w:val="22"/>
        </w:rPr>
        <w:t xml:space="preserve">sollte </w:t>
      </w:r>
      <w:r>
        <w:rPr>
          <w:rFonts w:ascii="Arial" w:hAnsi="Arial"/>
          <w:sz w:val="22"/>
          <w:szCs w:val="22"/>
        </w:rPr>
        <w:t>ein sehr viel größere</w:t>
      </w:r>
      <w:r>
        <w:rPr>
          <w:rFonts w:ascii="Arial" w:hAnsi="Arial"/>
          <w:sz w:val="22"/>
          <w:szCs w:val="22"/>
        </w:rPr>
        <w:t>r</w:t>
      </w:r>
      <w:r>
        <w:rPr>
          <w:rFonts w:ascii="Arial" w:hAnsi="Arial"/>
          <w:sz w:val="22"/>
          <w:szCs w:val="22"/>
        </w:rPr>
        <w:t xml:space="preserve"> Stellenwert ein</w:t>
      </w:r>
      <w:r>
        <w:rPr>
          <w:rFonts w:ascii="Arial" w:hAnsi="Arial"/>
          <w:sz w:val="22"/>
          <w:szCs w:val="22"/>
        </w:rPr>
        <w:t>ger</w:t>
      </w:r>
      <w:r>
        <w:rPr>
          <w:rFonts w:ascii="Arial" w:hAnsi="Arial"/>
          <w:sz w:val="22"/>
          <w:szCs w:val="22"/>
        </w:rPr>
        <w:t>äum</w:t>
      </w:r>
      <w:r>
        <w:rPr>
          <w:rFonts w:ascii="Arial" w:hAnsi="Arial"/>
          <w:sz w:val="22"/>
          <w:szCs w:val="22"/>
        </w:rPr>
        <w:t>t werd</w:t>
      </w:r>
      <w:r>
        <w:rPr>
          <w:rFonts w:ascii="Arial" w:hAnsi="Arial"/>
          <w:sz w:val="22"/>
          <w:szCs w:val="22"/>
        </w:rPr>
        <w:t>en. Weder sollte man es hinnehmen, dass Familien die Städte verlassen müssen, noch dass sie sehr beengt wohnen. „</w:t>
      </w:r>
      <w:r>
        <w:rPr>
          <w:rFonts w:ascii="Arial" w:hAnsi="Arial"/>
          <w:sz w:val="22"/>
          <w:szCs w:val="22"/>
        </w:rPr>
        <w:t>Wir sollten in Familien investieren, denn damit investiert man in unser aller Zukunft</w:t>
      </w:r>
      <w:r>
        <w:rPr>
          <w:rFonts w:ascii="Arial" w:hAnsi="Arial"/>
          <w:sz w:val="22"/>
          <w:szCs w:val="22"/>
        </w:rPr>
        <w:t xml:space="preserve">“, </w:t>
      </w:r>
      <w:r>
        <w:rPr>
          <w:rFonts w:ascii="Arial" w:hAnsi="Arial"/>
          <w:sz w:val="22"/>
          <w:szCs w:val="22"/>
        </w:rPr>
        <w:t xml:space="preserve">so die Vorsitzende. </w:t>
      </w:r>
      <w:r>
        <w:rPr>
          <w:rFonts w:ascii="Arial" w:hAnsi="Arial"/>
          <w:sz w:val="22"/>
          <w:szCs w:val="22"/>
        </w:rPr>
        <w:t xml:space="preserve">Schnellere Genehmigungsverfahren, die Verbesserung der Baulandverfügbarkeit, die Wiedereinführung des Baukindergelds </w:t>
      </w:r>
      <w:r>
        <w:rPr>
          <w:rFonts w:ascii="Arial" w:hAnsi="Arial"/>
          <w:sz w:val="22"/>
          <w:szCs w:val="22"/>
        </w:rPr>
        <w:t>sowie</w:t>
      </w:r>
      <w:r>
        <w:rPr>
          <w:rFonts w:ascii="Arial" w:hAnsi="Arial"/>
          <w:sz w:val="22"/>
          <w:szCs w:val="22"/>
        </w:rPr>
        <w:t xml:space="preserve"> höhere Einkommensgrenzen bei Wohngeld </w:t>
      </w:r>
      <w:r>
        <w:rPr>
          <w:rFonts w:ascii="Arial" w:hAnsi="Arial"/>
          <w:sz w:val="22"/>
          <w:szCs w:val="22"/>
        </w:rPr>
        <w:t xml:space="preserve">und Lastenzuschuss </w:t>
      </w:r>
      <w:r>
        <w:rPr>
          <w:rFonts w:ascii="Arial" w:hAnsi="Arial"/>
          <w:sz w:val="22"/>
          <w:szCs w:val="22"/>
        </w:rPr>
        <w:t xml:space="preserve">wären denkbar, um Wohnraum suchende Familien zu entlasten, </w:t>
      </w:r>
      <w:r>
        <w:rPr>
          <w:rFonts w:ascii="Arial" w:hAnsi="Arial"/>
          <w:sz w:val="22"/>
          <w:szCs w:val="22"/>
        </w:rPr>
        <w:t>heißt es von Verbandsseite.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  <w:highlight w:val="none"/>
          <w:shd w:fill="FFFF00" w:val="clear"/>
        </w:rPr>
      </w:pPr>
      <w:r>
        <w:rPr>
          <w:rFonts w:ascii="Arial" w:hAnsi="Arial"/>
          <w:sz w:val="22"/>
          <w:szCs w:val="22"/>
          <w:shd w:fill="FFFF00" w:val="clear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28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 Devanagari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ans" w:cs="Noto Sans Devanagari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Noto Sans" w:cs="Noto Sans Devanagari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Noto Sans Devanagari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Noto Sans Devanagari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483</TotalTime>
  <Application>LibreOffice/7.2.5.2.0$Linux_X86_64 LibreOffice_project/20$Build-2</Application>
  <AppVersion>15.0000</AppVersion>
  <Pages>1</Pages>
  <Words>421</Words>
  <Characters>2678</Characters>
  <CharactersWithSpaces>3093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2022-02-22T13:15:46Z</dcterms:created>
  <dc:creator/>
  <dc:description/>
  <dc:language>de-DE</dc:language>
  <cp:lastModifiedBy/>
  <dcterms:modified xsi:type="dcterms:W3CDTF">2022-02-23T21:17:23Z</dcterms:modified>
  <cp:revision>6</cp:revision>
  <dc:subject/>
  <dc:title/>
</cp:coreProperties>
</file>